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A94B" w14:textId="77777777" w:rsidR="00445478" w:rsidRPr="00534B31" w:rsidRDefault="00445478" w:rsidP="00445478">
      <w:pPr>
        <w:tabs>
          <w:tab w:val="left" w:pos="5850"/>
        </w:tabs>
        <w:spacing w:line="264" w:lineRule="auto"/>
        <w:jc w:val="center"/>
        <w:rPr>
          <w:rFonts w:ascii="Montserrat Light" w:eastAsia="Arial" w:hAnsi="Montserrat Light" w:cstheme="minorHAnsi"/>
          <w:b/>
          <w:sz w:val="22"/>
          <w:szCs w:val="22"/>
        </w:rPr>
      </w:pPr>
      <w:r w:rsidRPr="00534B31">
        <w:rPr>
          <w:rFonts w:ascii="Montserrat Light" w:eastAsia="Arial" w:hAnsi="Montserrat Light" w:cstheme="minorHAnsi"/>
          <w:b/>
          <w:sz w:val="22"/>
          <w:szCs w:val="22"/>
        </w:rPr>
        <w:t>ÓRGANO INTERNO DE CONTROL MUNICIPAL</w:t>
      </w:r>
    </w:p>
    <w:p w14:paraId="70B393E9" w14:textId="77777777" w:rsidR="00445478" w:rsidRPr="00534B31" w:rsidRDefault="00445478" w:rsidP="00445478">
      <w:pPr>
        <w:tabs>
          <w:tab w:val="left" w:pos="5850"/>
        </w:tabs>
        <w:spacing w:line="264" w:lineRule="auto"/>
        <w:jc w:val="center"/>
        <w:rPr>
          <w:rFonts w:ascii="Montserrat Light" w:eastAsia="Arial" w:hAnsi="Montserrat Light" w:cstheme="minorHAnsi"/>
          <w:b/>
          <w:sz w:val="22"/>
          <w:szCs w:val="22"/>
        </w:rPr>
      </w:pPr>
      <w:r w:rsidRPr="00534B31">
        <w:rPr>
          <w:rFonts w:ascii="Montserrat Light" w:eastAsia="Arial" w:hAnsi="Montserrat Light" w:cstheme="minorHAnsi"/>
          <w:b/>
          <w:sz w:val="22"/>
          <w:szCs w:val="22"/>
        </w:rPr>
        <w:t>AVISO DE PRIVACIDAD SIMPLIFICADO</w:t>
      </w:r>
    </w:p>
    <w:p w14:paraId="343E408A" w14:textId="77777777" w:rsidR="00445478" w:rsidRPr="00534B31" w:rsidRDefault="00445478" w:rsidP="00445478">
      <w:pPr>
        <w:tabs>
          <w:tab w:val="left" w:pos="5850"/>
        </w:tabs>
        <w:spacing w:line="264" w:lineRule="auto"/>
        <w:rPr>
          <w:rFonts w:ascii="Montserrat Light" w:eastAsia="Arial" w:hAnsi="Montserrat Light" w:cstheme="minorHAnsi"/>
          <w:b/>
          <w:sz w:val="22"/>
          <w:szCs w:val="22"/>
        </w:rPr>
      </w:pPr>
    </w:p>
    <w:p w14:paraId="533EC161" w14:textId="63EA5133" w:rsidR="00445478" w:rsidRPr="00534B31" w:rsidRDefault="00524410" w:rsidP="00123358">
      <w:pPr>
        <w:tabs>
          <w:tab w:val="left" w:pos="5850"/>
        </w:tabs>
        <w:spacing w:line="264" w:lineRule="auto"/>
        <w:jc w:val="center"/>
        <w:rPr>
          <w:rFonts w:ascii="Montserrat Light" w:eastAsia="Arial" w:hAnsi="Montserrat Light" w:cstheme="minorHAnsi"/>
          <w:b/>
          <w:sz w:val="22"/>
          <w:szCs w:val="22"/>
        </w:rPr>
      </w:pPr>
      <w:r>
        <w:rPr>
          <w:rFonts w:ascii="Montserrat Light" w:eastAsia="Arial" w:hAnsi="Montserrat Light" w:cstheme="minorHAnsi"/>
          <w:b/>
          <w:sz w:val="22"/>
          <w:szCs w:val="22"/>
        </w:rPr>
        <w:t xml:space="preserve">PROMOCIÓN Y VIGILANCIA DE </w:t>
      </w:r>
      <w:r w:rsidR="005339B5">
        <w:rPr>
          <w:rFonts w:ascii="Montserrat Light" w:eastAsia="Arial" w:hAnsi="Montserrat Light" w:cstheme="minorHAnsi"/>
          <w:b/>
          <w:sz w:val="22"/>
          <w:szCs w:val="22"/>
        </w:rPr>
        <w:t xml:space="preserve">LAS DISPOSICIONES DEL </w:t>
      </w:r>
      <w:r>
        <w:rPr>
          <w:rFonts w:ascii="Montserrat Light" w:eastAsia="Arial" w:hAnsi="Montserrat Light" w:cstheme="minorHAnsi"/>
          <w:b/>
          <w:sz w:val="22"/>
          <w:szCs w:val="22"/>
        </w:rPr>
        <w:t>SISTEMA DE CONTROL INTERNO</w:t>
      </w:r>
      <w:r w:rsidR="005339B5">
        <w:rPr>
          <w:rFonts w:ascii="Montserrat Light" w:eastAsia="Arial" w:hAnsi="Montserrat Light" w:cstheme="minorHAnsi"/>
          <w:b/>
          <w:sz w:val="22"/>
          <w:szCs w:val="22"/>
        </w:rPr>
        <w:t xml:space="preserve"> PARA </w:t>
      </w:r>
      <w:r>
        <w:rPr>
          <w:rFonts w:ascii="Montserrat Light" w:eastAsia="Arial" w:hAnsi="Montserrat Light" w:cstheme="minorHAnsi"/>
          <w:b/>
          <w:sz w:val="22"/>
          <w:szCs w:val="22"/>
        </w:rPr>
        <w:t>LA ADMINISTRACIÓN PÚBLICA MUNICIPAL</w:t>
      </w:r>
      <w:r w:rsidR="005339B5">
        <w:rPr>
          <w:rFonts w:ascii="Montserrat Light" w:eastAsia="Arial" w:hAnsi="Montserrat Light" w:cstheme="minorHAnsi"/>
          <w:b/>
          <w:sz w:val="22"/>
          <w:szCs w:val="22"/>
        </w:rPr>
        <w:t xml:space="preserve"> DE OAXACA DE JUÁREZ</w:t>
      </w:r>
    </w:p>
    <w:p w14:paraId="298D7883" w14:textId="77777777" w:rsidR="00445478" w:rsidRPr="00534B31" w:rsidRDefault="00445478" w:rsidP="00445478">
      <w:pPr>
        <w:tabs>
          <w:tab w:val="left" w:pos="5850"/>
        </w:tabs>
        <w:spacing w:line="264" w:lineRule="auto"/>
        <w:jc w:val="both"/>
        <w:rPr>
          <w:rFonts w:ascii="Montserrat Light" w:eastAsia="Arial" w:hAnsi="Montserrat Light" w:cstheme="minorHAnsi"/>
          <w:sz w:val="22"/>
          <w:szCs w:val="22"/>
        </w:rPr>
      </w:pPr>
    </w:p>
    <w:p w14:paraId="0A3BFA3B" w14:textId="24D61939" w:rsidR="00C961FD" w:rsidRPr="00534B31" w:rsidRDefault="00445478" w:rsidP="00C961FD">
      <w:pPr>
        <w:spacing w:line="23" w:lineRule="atLeast"/>
        <w:jc w:val="both"/>
        <w:rPr>
          <w:rFonts w:ascii="Montserrat Light" w:hAnsi="Montserrat Light" w:cstheme="minorHAnsi"/>
          <w:sz w:val="22"/>
          <w:szCs w:val="22"/>
        </w:rPr>
      </w:pPr>
      <w:r w:rsidRPr="00534B31">
        <w:rPr>
          <w:rFonts w:ascii="Montserrat Light" w:hAnsi="Montserrat Light" w:cstheme="minorHAnsi"/>
          <w:sz w:val="22"/>
          <w:szCs w:val="22"/>
        </w:rPr>
        <w:t xml:space="preserve">El Municipio de Oaxaca de Juárez, a través de la Unidad Administrativa denominada </w:t>
      </w:r>
      <w:r w:rsidR="005339B5">
        <w:rPr>
          <w:rFonts w:ascii="Montserrat Light" w:hAnsi="Montserrat Light" w:cstheme="minorHAnsi"/>
          <w:sz w:val="22"/>
          <w:szCs w:val="22"/>
        </w:rPr>
        <w:t xml:space="preserve">Dirección de Control y Mejora de la Gestión Pública Municipal del </w:t>
      </w:r>
      <w:r w:rsidRPr="00534B31">
        <w:rPr>
          <w:rFonts w:ascii="Montserrat Light" w:hAnsi="Montserrat Light" w:cstheme="minorHAnsi"/>
          <w:sz w:val="22"/>
          <w:szCs w:val="22"/>
        </w:rPr>
        <w:t>Órgano Interno de Control Municipal, con domicilio en calle Guadalupe Victoria no. 108, colonia Centro, C.P. 68000, Oaxaca de Juárez, es el responsable del manejo y tratamiento de los datos personales que usted nos proporcione</w:t>
      </w:r>
      <w:r w:rsidR="00C961FD" w:rsidRPr="00534B31">
        <w:rPr>
          <w:rFonts w:ascii="Montserrat Light" w:hAnsi="Montserrat Light" w:cstheme="minorHAnsi"/>
          <w:sz w:val="22"/>
          <w:szCs w:val="22"/>
        </w:rPr>
        <w:t>.</w:t>
      </w:r>
    </w:p>
    <w:p w14:paraId="7B1CA8D5" w14:textId="77777777" w:rsidR="00C961FD" w:rsidRPr="00534B31" w:rsidRDefault="00C961FD" w:rsidP="00C961FD">
      <w:pPr>
        <w:spacing w:line="23" w:lineRule="atLeast"/>
        <w:jc w:val="both"/>
        <w:rPr>
          <w:rFonts w:ascii="Montserrat Light" w:hAnsi="Montserrat Light" w:cstheme="minorHAnsi"/>
          <w:sz w:val="22"/>
          <w:szCs w:val="22"/>
        </w:rPr>
      </w:pPr>
    </w:p>
    <w:p w14:paraId="3354FE00" w14:textId="5CBAAB68" w:rsidR="00445478" w:rsidRPr="00534B31" w:rsidRDefault="00C961FD" w:rsidP="00C961FD">
      <w:pPr>
        <w:spacing w:line="23" w:lineRule="atLeast"/>
        <w:jc w:val="both"/>
        <w:rPr>
          <w:rFonts w:ascii="Montserrat Light" w:hAnsi="Montserrat Light" w:cstheme="minorHAnsi"/>
          <w:sz w:val="22"/>
          <w:szCs w:val="22"/>
        </w:rPr>
      </w:pPr>
      <w:r w:rsidRPr="00534B31">
        <w:rPr>
          <w:rFonts w:ascii="Montserrat Light" w:hAnsi="Montserrat Light" w:cstheme="minorHAnsi"/>
          <w:sz w:val="22"/>
          <w:szCs w:val="22"/>
        </w:rPr>
        <w:t>S</w:t>
      </w:r>
      <w:r w:rsidR="00445478" w:rsidRPr="00534B31">
        <w:rPr>
          <w:rFonts w:ascii="Montserrat Light" w:hAnsi="Montserrat Light" w:cstheme="minorHAnsi"/>
          <w:sz w:val="22"/>
          <w:szCs w:val="22"/>
        </w:rPr>
        <w:t xml:space="preserve">erán </w:t>
      </w:r>
      <w:r w:rsidR="00524410" w:rsidRPr="00524410">
        <w:rPr>
          <w:rFonts w:ascii="Montserrat Light" w:hAnsi="Montserrat Light" w:cstheme="minorHAnsi"/>
          <w:sz w:val="22"/>
          <w:szCs w:val="22"/>
        </w:rPr>
        <w:t>proporcionados por participantes y/o asistentes a los cursos, talleres, capacitaciones, mesas de trabajo, reuniones de grupo de trabajo y sesiones de comité, a través del requisitado de listas de asistencia de los servidores públicos involucrados en el proceso de implementación</w:t>
      </w:r>
      <w:r w:rsidR="005339B5">
        <w:rPr>
          <w:rFonts w:ascii="Montserrat Light" w:hAnsi="Montserrat Light" w:cstheme="minorHAnsi"/>
          <w:sz w:val="22"/>
          <w:szCs w:val="22"/>
        </w:rPr>
        <w:t xml:space="preserve">, ejecución y seguimiento </w:t>
      </w:r>
      <w:r w:rsidR="00524410" w:rsidRPr="00524410">
        <w:rPr>
          <w:rFonts w:ascii="Montserrat Light" w:hAnsi="Montserrat Light" w:cstheme="minorHAnsi"/>
          <w:sz w:val="22"/>
          <w:szCs w:val="22"/>
        </w:rPr>
        <w:t>de l</w:t>
      </w:r>
      <w:r w:rsidR="005339B5">
        <w:rPr>
          <w:rFonts w:ascii="Montserrat Light" w:hAnsi="Montserrat Light" w:cstheme="minorHAnsi"/>
          <w:sz w:val="22"/>
          <w:szCs w:val="22"/>
        </w:rPr>
        <w:t>a</w:t>
      </w:r>
      <w:r w:rsidR="00524410" w:rsidRPr="00524410">
        <w:rPr>
          <w:rFonts w:ascii="Montserrat Light" w:hAnsi="Montserrat Light" w:cstheme="minorHAnsi"/>
          <w:sz w:val="22"/>
          <w:szCs w:val="22"/>
        </w:rPr>
        <w:t xml:space="preserve">s </w:t>
      </w:r>
      <w:r w:rsidR="005339B5">
        <w:rPr>
          <w:rFonts w:ascii="Montserrat Light" w:hAnsi="Montserrat Light" w:cstheme="minorHAnsi"/>
          <w:sz w:val="22"/>
          <w:szCs w:val="22"/>
        </w:rPr>
        <w:t>Disposiciones del Sistema</w:t>
      </w:r>
      <w:r w:rsidR="00524410" w:rsidRPr="00524410">
        <w:rPr>
          <w:rFonts w:ascii="Montserrat Light" w:hAnsi="Montserrat Light" w:cstheme="minorHAnsi"/>
          <w:sz w:val="22"/>
          <w:szCs w:val="22"/>
        </w:rPr>
        <w:t xml:space="preserve"> de Control Interno </w:t>
      </w:r>
      <w:r w:rsidR="005339B5">
        <w:rPr>
          <w:rFonts w:ascii="Montserrat Light" w:hAnsi="Montserrat Light" w:cstheme="minorHAnsi"/>
          <w:sz w:val="22"/>
          <w:szCs w:val="22"/>
        </w:rPr>
        <w:t>para</w:t>
      </w:r>
      <w:r w:rsidR="00524410" w:rsidRPr="00524410">
        <w:rPr>
          <w:rFonts w:ascii="Montserrat Light" w:hAnsi="Montserrat Light" w:cstheme="minorHAnsi"/>
          <w:sz w:val="22"/>
          <w:szCs w:val="22"/>
        </w:rPr>
        <w:t xml:space="preserve"> la Administración Pública Municipal </w:t>
      </w:r>
      <w:r w:rsidR="005339B5">
        <w:rPr>
          <w:rFonts w:ascii="Montserrat Light" w:hAnsi="Montserrat Light" w:cstheme="minorHAnsi"/>
          <w:sz w:val="22"/>
          <w:szCs w:val="22"/>
        </w:rPr>
        <w:t xml:space="preserve">de Oaxaca de Juárez </w:t>
      </w:r>
      <w:r w:rsidR="00524410" w:rsidRPr="00524410">
        <w:rPr>
          <w:rFonts w:ascii="Montserrat Light" w:hAnsi="Montserrat Light" w:cstheme="minorHAnsi"/>
          <w:sz w:val="22"/>
          <w:szCs w:val="22"/>
        </w:rPr>
        <w:t>(SCIAPM</w:t>
      </w:r>
      <w:r w:rsidR="005339B5">
        <w:rPr>
          <w:rFonts w:ascii="Montserrat Light" w:hAnsi="Montserrat Light" w:cstheme="minorHAnsi"/>
          <w:sz w:val="22"/>
          <w:szCs w:val="22"/>
        </w:rPr>
        <w:t>OJ</w:t>
      </w:r>
      <w:r w:rsidR="00524410" w:rsidRPr="00524410">
        <w:rPr>
          <w:rFonts w:ascii="Montserrat Light" w:hAnsi="Montserrat Light" w:cstheme="minorHAnsi"/>
          <w:sz w:val="22"/>
          <w:szCs w:val="22"/>
        </w:rPr>
        <w:t xml:space="preserve">), así como de las actas que se levantan en las sesiones ordinarias y/o extraordinarias del Comité de Control Interno y Desempeño Institucional (COCODI) con la finalidad de dar muestra y contar con la evidencia en la implementación del Sistema de Control Interno </w:t>
      </w:r>
      <w:r w:rsidR="005339B5">
        <w:rPr>
          <w:rFonts w:ascii="Montserrat Light" w:hAnsi="Montserrat Light" w:cstheme="minorHAnsi"/>
          <w:sz w:val="22"/>
          <w:szCs w:val="22"/>
        </w:rPr>
        <w:t>para</w:t>
      </w:r>
      <w:r w:rsidR="00524410" w:rsidRPr="00524410">
        <w:rPr>
          <w:rFonts w:ascii="Montserrat Light" w:hAnsi="Montserrat Light" w:cstheme="minorHAnsi"/>
          <w:sz w:val="22"/>
          <w:szCs w:val="22"/>
        </w:rPr>
        <w:t xml:space="preserve"> la Administración Pública Municipal</w:t>
      </w:r>
      <w:r w:rsidR="005339B5">
        <w:rPr>
          <w:rFonts w:ascii="Montserrat Light" w:hAnsi="Montserrat Light" w:cstheme="minorHAnsi"/>
          <w:sz w:val="22"/>
          <w:szCs w:val="22"/>
        </w:rPr>
        <w:t xml:space="preserve"> de Oaxaca de Juárez</w:t>
      </w:r>
      <w:r w:rsidR="00524410" w:rsidRPr="00524410">
        <w:rPr>
          <w:rFonts w:ascii="Montserrat Light" w:hAnsi="Montserrat Light" w:cstheme="minorHAnsi"/>
          <w:sz w:val="22"/>
          <w:szCs w:val="22"/>
        </w:rPr>
        <w:t xml:space="preserve"> (MSCIAPM)</w:t>
      </w:r>
      <w:r w:rsidR="004431FA" w:rsidRPr="004431FA">
        <w:rPr>
          <w:rFonts w:ascii="Montserrat Light" w:hAnsi="Montserrat Light" w:cstheme="minorHAnsi"/>
          <w:sz w:val="22"/>
          <w:szCs w:val="22"/>
        </w:rPr>
        <w:t>.</w:t>
      </w:r>
    </w:p>
    <w:p w14:paraId="5EA1199E" w14:textId="62C4F9EC" w:rsidR="00445478" w:rsidRDefault="00445478" w:rsidP="00B033C3">
      <w:pPr>
        <w:autoSpaceDE w:val="0"/>
        <w:autoSpaceDN w:val="0"/>
        <w:adjustRightInd w:val="0"/>
        <w:spacing w:line="23" w:lineRule="atLeast"/>
        <w:jc w:val="both"/>
        <w:rPr>
          <w:rFonts w:ascii="Montserrat Light" w:hAnsi="Montserrat Light" w:cstheme="minorHAnsi"/>
          <w:sz w:val="22"/>
          <w:szCs w:val="22"/>
        </w:rPr>
      </w:pPr>
    </w:p>
    <w:p w14:paraId="3BBD7D35" w14:textId="77777777" w:rsidR="00B033C3" w:rsidRPr="00B033C3" w:rsidRDefault="00B033C3" w:rsidP="00B033C3">
      <w:pPr>
        <w:autoSpaceDE w:val="0"/>
        <w:autoSpaceDN w:val="0"/>
        <w:adjustRightInd w:val="0"/>
        <w:spacing w:line="23" w:lineRule="atLeast"/>
        <w:jc w:val="both"/>
        <w:rPr>
          <w:rFonts w:ascii="Montserrat Light" w:hAnsi="Montserrat Light" w:cstheme="minorHAnsi"/>
          <w:sz w:val="22"/>
          <w:szCs w:val="22"/>
        </w:rPr>
      </w:pPr>
      <w:r w:rsidRPr="00B033C3">
        <w:rPr>
          <w:rFonts w:ascii="Montserrat Light" w:hAnsi="Montserrat Light" w:cstheme="minorHAnsi"/>
          <w:sz w:val="22"/>
          <w:szCs w:val="22"/>
        </w:rPr>
        <w:t>No se realizarán transferencias de datos personales, salvo aquellas que sean necesarias para atender requerimientos de información de una autoridad en ejercicio de sus atribuciones, que estén debidamente fundados y motivados, y salvo consentimiento por escrito de los Titulares de la Información.</w:t>
      </w:r>
    </w:p>
    <w:p w14:paraId="4314DC74" w14:textId="77777777" w:rsidR="00B033C3" w:rsidRPr="00534B31" w:rsidRDefault="00B033C3" w:rsidP="00C961FD">
      <w:pPr>
        <w:spacing w:line="23" w:lineRule="atLeast"/>
        <w:jc w:val="both"/>
        <w:rPr>
          <w:rFonts w:ascii="Montserrat Light" w:hAnsi="Montserrat Light" w:cstheme="minorHAnsi"/>
          <w:sz w:val="22"/>
          <w:szCs w:val="22"/>
        </w:rPr>
      </w:pPr>
    </w:p>
    <w:p w14:paraId="50A9D1F8" w14:textId="0EA725BB" w:rsidR="00445478" w:rsidRPr="005339B5" w:rsidRDefault="00C961FD" w:rsidP="00C961FD">
      <w:pPr>
        <w:autoSpaceDE w:val="0"/>
        <w:autoSpaceDN w:val="0"/>
        <w:adjustRightInd w:val="0"/>
        <w:spacing w:line="23" w:lineRule="atLeast"/>
        <w:jc w:val="both"/>
        <w:rPr>
          <w:rFonts w:ascii="Montserrat Light" w:hAnsi="Montserrat Light" w:cstheme="minorHAnsi"/>
          <w:sz w:val="22"/>
          <w:szCs w:val="22"/>
        </w:rPr>
      </w:pPr>
      <w:r w:rsidRPr="00534B31">
        <w:rPr>
          <w:rFonts w:ascii="Montserrat Light" w:hAnsi="Montserrat Light" w:cstheme="minorHAnsi"/>
          <w:sz w:val="22"/>
          <w:szCs w:val="22"/>
        </w:rPr>
        <w:t>El presente a</w:t>
      </w:r>
      <w:r w:rsidR="00445478" w:rsidRPr="00534B31">
        <w:rPr>
          <w:rFonts w:ascii="Montserrat Light" w:hAnsi="Montserrat Light" w:cstheme="minorHAnsi"/>
          <w:sz w:val="22"/>
          <w:szCs w:val="22"/>
        </w:rPr>
        <w:t xml:space="preserve">viso que se </w:t>
      </w:r>
      <w:r w:rsidR="00445478" w:rsidRPr="005339B5">
        <w:rPr>
          <w:rFonts w:ascii="Montserrat Light" w:hAnsi="Montserrat Light" w:cstheme="minorHAnsi"/>
          <w:sz w:val="22"/>
          <w:szCs w:val="22"/>
        </w:rPr>
        <w:t xml:space="preserve">pone a disposición en términos de lo dispuesto por el artículo 20 de la Ley de Protección de Datos Personales en Posesión de Sujetos Obligados del Estado de Oaxaca, mismo que podrá ser consultado en: </w:t>
      </w:r>
      <w:hyperlink r:id="rId6" w:history="1">
        <w:r w:rsidR="00445478" w:rsidRPr="005339B5">
          <w:rPr>
            <w:rStyle w:val="Hipervnculo"/>
            <w:rFonts w:ascii="Montserrat Light" w:hAnsi="Montserrat Light" w:cstheme="minorHAnsi"/>
            <w:color w:val="auto"/>
            <w:sz w:val="22"/>
            <w:szCs w:val="22"/>
            <w:u w:val="none"/>
          </w:rPr>
          <w:t>https://transparencia.municipiodeoaxaca.gob.mx/aviso-de-privacidad/areas</w:t>
        </w:r>
      </w:hyperlink>
      <w:r w:rsidR="005339B5">
        <w:rPr>
          <w:rStyle w:val="Hipervnculo"/>
          <w:rFonts w:ascii="Montserrat Light" w:hAnsi="Montserrat Light" w:cstheme="minorHAnsi"/>
          <w:color w:val="auto"/>
          <w:sz w:val="22"/>
          <w:szCs w:val="22"/>
          <w:u w:val="none"/>
        </w:rPr>
        <w:t>.</w:t>
      </w:r>
    </w:p>
    <w:p w14:paraId="1DE8FA9A" w14:textId="77777777" w:rsidR="00445478" w:rsidRPr="005339B5" w:rsidRDefault="00445478" w:rsidP="00C961FD">
      <w:pPr>
        <w:spacing w:line="23" w:lineRule="atLeast"/>
        <w:jc w:val="both"/>
        <w:rPr>
          <w:rFonts w:ascii="Montserrat Light" w:hAnsi="Montserrat Light" w:cstheme="minorHAnsi"/>
          <w:sz w:val="22"/>
          <w:szCs w:val="22"/>
        </w:rPr>
      </w:pPr>
    </w:p>
    <w:p w14:paraId="4A684751" w14:textId="5FA4DD2D" w:rsidR="00C961FD" w:rsidRPr="005339B5" w:rsidRDefault="00C961FD" w:rsidP="00C961FD">
      <w:pPr>
        <w:autoSpaceDE w:val="0"/>
        <w:autoSpaceDN w:val="0"/>
        <w:adjustRightInd w:val="0"/>
        <w:spacing w:line="23" w:lineRule="atLeast"/>
        <w:jc w:val="both"/>
        <w:rPr>
          <w:rFonts w:ascii="Montserrat Light" w:hAnsi="Montserrat Light" w:cstheme="minorHAnsi"/>
          <w:sz w:val="22"/>
          <w:szCs w:val="22"/>
        </w:rPr>
      </w:pPr>
      <w:r w:rsidRPr="005339B5">
        <w:rPr>
          <w:rFonts w:ascii="Montserrat Light" w:hAnsi="Montserrat Light" w:cstheme="minorHAnsi"/>
          <w:sz w:val="22"/>
          <w:szCs w:val="22"/>
        </w:rPr>
        <w:t>Usted podrá ejercer su Derecho de Acceso, Rectificación, Cancelación, Oposición y Portabilidad de sus datos personales,  en las oficinas de la Unidad de Transparencia, ubicada en Avenida Heroico Colegio Militar #909, Col</w:t>
      </w:r>
      <w:r w:rsidR="005339B5" w:rsidRPr="005339B5">
        <w:rPr>
          <w:rFonts w:ascii="Montserrat Light" w:hAnsi="Montserrat Light" w:cstheme="minorHAnsi"/>
          <w:sz w:val="22"/>
          <w:szCs w:val="22"/>
        </w:rPr>
        <w:t>.</w:t>
      </w:r>
      <w:r w:rsidRPr="005339B5">
        <w:rPr>
          <w:rFonts w:ascii="Montserrat Light" w:hAnsi="Montserrat Light" w:cstheme="minorHAnsi"/>
          <w:sz w:val="22"/>
          <w:szCs w:val="22"/>
        </w:rPr>
        <w:t xml:space="preserve"> Reforma Oaxaca de Juárez Oaxaca C.P. 68050, a través de la Plataforma Nacional de Transparencia en </w:t>
      </w:r>
      <w:hyperlink r:id="rId7" w:history="1">
        <w:r w:rsidRPr="005339B5">
          <w:rPr>
            <w:rStyle w:val="Hipervnculo"/>
            <w:rFonts w:ascii="Montserrat Light" w:hAnsi="Montserrat Light"/>
            <w:color w:val="auto"/>
            <w:sz w:val="22"/>
            <w:szCs w:val="22"/>
            <w:u w:val="none"/>
          </w:rPr>
          <w:t>https://www.plataformadetransparencia.org.mx/</w:t>
        </w:r>
      </w:hyperlink>
      <w:r w:rsidRPr="005339B5">
        <w:rPr>
          <w:rFonts w:ascii="Montserrat Light" w:hAnsi="Montserrat Light" w:cstheme="minorHAnsi"/>
          <w:sz w:val="22"/>
          <w:szCs w:val="22"/>
        </w:rPr>
        <w:t xml:space="preserve"> o bien al correo electrónico </w:t>
      </w:r>
      <w:hyperlink r:id="rId8" w:history="1">
        <w:r w:rsidRPr="005339B5">
          <w:rPr>
            <w:rStyle w:val="Hipervnculo"/>
            <w:rFonts w:ascii="Montserrat Light" w:hAnsi="Montserrat Light"/>
            <w:color w:val="auto"/>
            <w:sz w:val="22"/>
            <w:szCs w:val="22"/>
            <w:u w:val="none"/>
          </w:rPr>
          <w:t>unidad.transparencia@municipiodeoaxaca.gob.mx</w:t>
        </w:r>
      </w:hyperlink>
      <w:r w:rsidRPr="005339B5">
        <w:rPr>
          <w:rStyle w:val="Hipervnculo"/>
          <w:rFonts w:ascii="Montserrat Light" w:hAnsi="Montserrat Light"/>
          <w:color w:val="auto"/>
          <w:sz w:val="22"/>
          <w:szCs w:val="22"/>
          <w:u w:val="none"/>
        </w:rPr>
        <w:t>,</w:t>
      </w:r>
      <w:r w:rsidRPr="005339B5">
        <w:rPr>
          <w:rFonts w:ascii="Montserrat Light" w:hAnsi="Montserrat Light" w:cstheme="minorHAnsi"/>
          <w:sz w:val="22"/>
          <w:szCs w:val="22"/>
        </w:rPr>
        <w:t xml:space="preserve"> de requerir asesorías al número telefónico 951 438 7428, en horario de lunes a viernes de 09:00 a 17:00 horas.</w:t>
      </w:r>
    </w:p>
    <w:p w14:paraId="5B3985E4" w14:textId="77777777" w:rsidR="00C961FD" w:rsidRPr="005339B5" w:rsidRDefault="00C961FD" w:rsidP="00C961FD">
      <w:pPr>
        <w:autoSpaceDE w:val="0"/>
        <w:autoSpaceDN w:val="0"/>
        <w:adjustRightInd w:val="0"/>
        <w:spacing w:line="23" w:lineRule="atLeast"/>
        <w:jc w:val="both"/>
        <w:rPr>
          <w:rFonts w:ascii="Montserrat Light" w:hAnsi="Montserrat Light" w:cstheme="minorHAnsi"/>
          <w:sz w:val="22"/>
          <w:szCs w:val="22"/>
        </w:rPr>
      </w:pPr>
    </w:p>
    <w:p w14:paraId="1D84C63F" w14:textId="52C5F079" w:rsidR="00C961FD" w:rsidRPr="005339B5" w:rsidRDefault="00C961FD" w:rsidP="00C961FD">
      <w:pPr>
        <w:autoSpaceDE w:val="0"/>
        <w:autoSpaceDN w:val="0"/>
        <w:adjustRightInd w:val="0"/>
        <w:spacing w:line="23" w:lineRule="atLeast"/>
        <w:jc w:val="both"/>
        <w:rPr>
          <w:rStyle w:val="Hipervnculo"/>
          <w:rFonts w:ascii="Montserrat Light" w:hAnsi="Montserrat Light"/>
          <w:color w:val="auto"/>
          <w:sz w:val="22"/>
          <w:szCs w:val="22"/>
          <w:u w:val="none"/>
        </w:rPr>
      </w:pPr>
      <w:r w:rsidRPr="005339B5">
        <w:rPr>
          <w:rFonts w:ascii="Montserrat Light" w:hAnsi="Montserrat Light" w:cstheme="minorHAnsi"/>
          <w:sz w:val="22"/>
          <w:szCs w:val="22"/>
        </w:rPr>
        <w:t xml:space="preserve">Por último, podrá consultar el Aviso de Privacidad Integral del H. Ayuntamiento de Oaxaca de Juárez, en: </w:t>
      </w:r>
      <w:hyperlink r:id="rId9" w:history="1">
        <w:r w:rsidRPr="005339B5">
          <w:rPr>
            <w:rStyle w:val="Hipervnculo"/>
            <w:rFonts w:ascii="Montserrat Light" w:hAnsi="Montserrat Light"/>
            <w:color w:val="auto"/>
            <w:sz w:val="22"/>
            <w:szCs w:val="22"/>
            <w:u w:val="none"/>
          </w:rPr>
          <w:t>https://transparencia.municipiodeoaxaca.gob.mx/aviso-de-privacidad</w:t>
        </w:r>
      </w:hyperlink>
      <w:r w:rsidR="005339B5">
        <w:rPr>
          <w:rStyle w:val="Hipervnculo"/>
          <w:rFonts w:ascii="Montserrat Light" w:hAnsi="Montserrat Light"/>
          <w:color w:val="auto"/>
          <w:sz w:val="22"/>
          <w:szCs w:val="22"/>
          <w:u w:val="none"/>
        </w:rPr>
        <w:t>.</w:t>
      </w:r>
    </w:p>
    <w:p w14:paraId="0CD92740" w14:textId="77777777" w:rsidR="00325063" w:rsidRPr="00D46F53" w:rsidRDefault="00325063" w:rsidP="00C961FD">
      <w:pPr>
        <w:autoSpaceDE w:val="0"/>
        <w:autoSpaceDN w:val="0"/>
        <w:adjustRightInd w:val="0"/>
        <w:spacing w:line="23" w:lineRule="atLeast"/>
        <w:jc w:val="both"/>
        <w:rPr>
          <w:rFonts w:ascii="Montserrat Light" w:hAnsi="Montserrat Light" w:cstheme="minorHAnsi"/>
          <w:sz w:val="22"/>
          <w:szCs w:val="22"/>
        </w:rPr>
      </w:pPr>
    </w:p>
    <w:sectPr w:rsidR="00325063" w:rsidRPr="00D46F53" w:rsidSect="00B033C3">
      <w:headerReference w:type="default" r:id="rId10"/>
      <w:pgSz w:w="12240" w:h="15840"/>
      <w:pgMar w:top="1701"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5193" w14:textId="77777777" w:rsidR="00476DD8" w:rsidRDefault="00476DD8" w:rsidP="00C02DD7">
      <w:r>
        <w:separator/>
      </w:r>
    </w:p>
  </w:endnote>
  <w:endnote w:type="continuationSeparator" w:id="0">
    <w:p w14:paraId="6DCCDCDF" w14:textId="77777777" w:rsidR="00476DD8" w:rsidRDefault="00476DD8" w:rsidP="00C0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altName w:val="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FC61" w14:textId="77777777" w:rsidR="00476DD8" w:rsidRDefault="00476DD8" w:rsidP="00C02DD7">
      <w:r>
        <w:separator/>
      </w:r>
    </w:p>
  </w:footnote>
  <w:footnote w:type="continuationSeparator" w:id="0">
    <w:p w14:paraId="28E248C8" w14:textId="77777777" w:rsidR="00476DD8" w:rsidRDefault="00476DD8" w:rsidP="00C0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4455" w14:textId="6200E4C1" w:rsidR="00C02DD7" w:rsidRDefault="00652F9D">
    <w:pPr>
      <w:pStyle w:val="Encabezado"/>
    </w:pPr>
    <w:r>
      <w:rPr>
        <w:noProof/>
      </w:rPr>
      <mc:AlternateContent>
        <mc:Choice Requires="wps">
          <w:drawing>
            <wp:anchor distT="45720" distB="45720" distL="114300" distR="114300" simplePos="0" relativeHeight="251661312" behindDoc="0" locked="0" layoutInCell="1" allowOverlap="1" wp14:anchorId="57549CF3" wp14:editId="5295393A">
              <wp:simplePos x="0" y="0"/>
              <wp:positionH relativeFrom="column">
                <wp:posOffset>139065</wp:posOffset>
              </wp:positionH>
              <wp:positionV relativeFrom="paragraph">
                <wp:posOffset>556260</wp:posOffset>
              </wp:positionV>
              <wp:extent cx="5425440" cy="236220"/>
              <wp:effectExtent l="0" t="0" r="381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236220"/>
                      </a:xfrm>
                      <a:prstGeom prst="rect">
                        <a:avLst/>
                      </a:prstGeom>
                      <a:solidFill>
                        <a:srgbClr val="FFFFFF"/>
                      </a:solidFill>
                      <a:ln w="9525">
                        <a:noFill/>
                        <a:miter lim="800000"/>
                        <a:headEnd/>
                        <a:tailEnd/>
                      </a:ln>
                    </wps:spPr>
                    <wps:txbx>
                      <w:txbxContent>
                        <w:p w14:paraId="09A7B66A" w14:textId="3A01F383" w:rsidR="00652F9D" w:rsidRDefault="00652F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49CF3" id="_x0000_t202" coordsize="21600,21600" o:spt="202" path="m,l,21600r21600,l21600,xe">
              <v:stroke joinstyle="miter"/>
              <v:path gradientshapeok="t" o:connecttype="rect"/>
            </v:shapetype>
            <v:shape id="Cuadro de texto 2" o:spid="_x0000_s1026" type="#_x0000_t202" style="position:absolute;margin-left:10.95pt;margin-top:43.8pt;width:427.2pt;height:1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o3JAIAACQEAAAOAAAAZHJzL2Uyb0RvYy54bWysU9tuGyEQfa/Uf0C812tv7VxWXkepU1eV&#10;0ouU9gPGwHpRWYYC9m769RlYx7HSt6o8IGCGw5kzh+XN0Bl2UD5otDWfTaacKStQarur+c8fm3dX&#10;nIUIVoJBq2r+qAK/Wb19s+xdpUps0UjlGYHYUPWu5m2MriqKIFrVQZigU5aCDfoOIm39rpAeekLv&#10;TFFOpxdFj146j0KFQKd3Y5CvMn7TKBG/NU1QkZmaE7eYZ5/nbZqL1RKqnQfXanGkAf/AogNt6dET&#10;1B1EYHuv/4LqtPAYsIkTgV2BTaOFyjVQNbPpq2oeWnAq10LiBHeSKfw/WPH18N0zLWtezi45s9BR&#10;k9Z7kB6ZVCyqISIrk0y9CxVlPzjKj8MHHKjdueTg7lH8CsziugW7U7feY98qkERzlm4WZ1dHnJBA&#10;tv0XlPQa7CNmoKHxXdKQVGGETu16PLWIeDBBh4t5uZjPKSQoVr6/KMvcwwKq59vOh/hJYcfSouae&#10;LJDR4XAfYmID1XNKeiyg0XKjjckbv9uujWcHILts8sgFvEozlvU1v16Ui4xsMd3PTup0JDsb3dX8&#10;aprGaLCkxkcrc0oEbcY1MTH2KE9SZNQmDtuBEpNmW5SPJJTH0bb0zWjRov/DWU+WrXn4vQevODOf&#10;LYl9PcvKxLyZLy5JGubPI9vzCFhBUDWPnI3Ldcz/Iulg8Zaa0uis1wuTI1eyYpbx+G2S18/3Oevl&#10;c6+eAAAA//8DAFBLAwQUAAYACAAAACEAJzdBSN4AAAAJAQAADwAAAGRycy9kb3ducmV2LnhtbEyP&#10;wU6DQBCG7ya+w2aaeDF2KVagyNKoiabX1j7AwG6BlJ0l7LbQt3c86Wky+b/8802xnW0vrmb0nSMF&#10;q2UEwlDtdEeNguP351MGwgckjb0jo+BmPGzL+7sCc+0m2pvrITSCS8jnqKANYcil9HVrLPqlGwxx&#10;dnKjxcDr2Eg94sTltpdxFCXSYkd8ocXBfLSmPh8uVsFpNz2+bKbqKxzT/Tp5xy6t3E2ph8X89goi&#10;mDn8wfCrz+pQslPlLqS96BXEqw2TCrI0AcE5z2cQFYPxOgNZFvL/B+UPAAAA//8DAFBLAQItABQA&#10;BgAIAAAAIQC2gziS/gAAAOEBAAATAAAAAAAAAAAAAAAAAAAAAABbQ29udGVudF9UeXBlc10ueG1s&#10;UEsBAi0AFAAGAAgAAAAhADj9If/WAAAAlAEAAAsAAAAAAAAAAAAAAAAALwEAAF9yZWxzLy5yZWxz&#10;UEsBAi0AFAAGAAgAAAAhAGIK6jckAgAAJAQAAA4AAAAAAAAAAAAAAAAALgIAAGRycy9lMm9Eb2Mu&#10;eG1sUEsBAi0AFAAGAAgAAAAhACc3QUjeAAAACQEAAA8AAAAAAAAAAAAAAAAAfgQAAGRycy9kb3du&#10;cmV2LnhtbFBLBQYAAAAABAAEAPMAAACJBQAAAAA=&#10;" stroked="f">
              <v:textbox>
                <w:txbxContent>
                  <w:p w14:paraId="09A7B66A" w14:textId="3A01F383" w:rsidR="00652F9D" w:rsidRDefault="00652F9D"/>
                </w:txbxContent>
              </v:textbox>
              <w10:wrap type="square"/>
            </v:shape>
          </w:pict>
        </mc:Fallback>
      </mc:AlternateContent>
    </w:r>
    <w:r w:rsidR="00C02DD7">
      <w:rPr>
        <w:noProof/>
      </w:rPr>
      <w:drawing>
        <wp:anchor distT="0" distB="0" distL="114300" distR="114300" simplePos="0" relativeHeight="251659264" behindDoc="1" locked="0" layoutInCell="1" allowOverlap="1" wp14:anchorId="3FE823EB" wp14:editId="27550052">
          <wp:simplePos x="0" y="0"/>
          <wp:positionH relativeFrom="page">
            <wp:align>right</wp:align>
          </wp:positionH>
          <wp:positionV relativeFrom="paragraph">
            <wp:posOffset>-407035</wp:posOffset>
          </wp:positionV>
          <wp:extent cx="7735877" cy="1001077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5877" cy="10010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D7"/>
    <w:rsid w:val="00123358"/>
    <w:rsid w:val="001378FB"/>
    <w:rsid w:val="001E0278"/>
    <w:rsid w:val="00217871"/>
    <w:rsid w:val="0031798F"/>
    <w:rsid w:val="00325063"/>
    <w:rsid w:val="004431FA"/>
    <w:rsid w:val="00445478"/>
    <w:rsid w:val="004735E3"/>
    <w:rsid w:val="00476DD8"/>
    <w:rsid w:val="004B4014"/>
    <w:rsid w:val="00524410"/>
    <w:rsid w:val="00527DB1"/>
    <w:rsid w:val="005339B5"/>
    <w:rsid w:val="00534B31"/>
    <w:rsid w:val="00652F9D"/>
    <w:rsid w:val="008C5F9F"/>
    <w:rsid w:val="008E2A9A"/>
    <w:rsid w:val="008F58BC"/>
    <w:rsid w:val="009267E8"/>
    <w:rsid w:val="00954D26"/>
    <w:rsid w:val="009E1B94"/>
    <w:rsid w:val="00AE1F52"/>
    <w:rsid w:val="00B033C3"/>
    <w:rsid w:val="00C02DD7"/>
    <w:rsid w:val="00C749AD"/>
    <w:rsid w:val="00C961FD"/>
    <w:rsid w:val="00D46F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38400"/>
  <w15:chartTrackingRefBased/>
  <w15:docId w15:val="{4FA24A35-5D9A-47CB-8714-76622C34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78"/>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2DD7"/>
    <w:pPr>
      <w:tabs>
        <w:tab w:val="center" w:pos="4419"/>
        <w:tab w:val="right" w:pos="8838"/>
      </w:tabs>
    </w:pPr>
    <w:rPr>
      <w:sz w:val="22"/>
      <w:szCs w:val="22"/>
    </w:rPr>
  </w:style>
  <w:style w:type="character" w:customStyle="1" w:styleId="EncabezadoCar">
    <w:name w:val="Encabezado Car"/>
    <w:basedOn w:val="Fuentedeprrafopredeter"/>
    <w:link w:val="Encabezado"/>
    <w:uiPriority w:val="99"/>
    <w:rsid w:val="00C02DD7"/>
  </w:style>
  <w:style w:type="paragraph" w:styleId="Piedepgina">
    <w:name w:val="footer"/>
    <w:basedOn w:val="Normal"/>
    <w:link w:val="PiedepginaCar"/>
    <w:uiPriority w:val="99"/>
    <w:unhideWhenUsed/>
    <w:rsid w:val="00C02DD7"/>
    <w:pPr>
      <w:tabs>
        <w:tab w:val="center" w:pos="4419"/>
        <w:tab w:val="right" w:pos="8838"/>
      </w:tabs>
    </w:pPr>
    <w:rPr>
      <w:sz w:val="22"/>
      <w:szCs w:val="22"/>
    </w:rPr>
  </w:style>
  <w:style w:type="character" w:customStyle="1" w:styleId="PiedepginaCar">
    <w:name w:val="Pie de página Car"/>
    <w:basedOn w:val="Fuentedeprrafopredeter"/>
    <w:link w:val="Piedepgina"/>
    <w:uiPriority w:val="99"/>
    <w:rsid w:val="00C02DD7"/>
  </w:style>
  <w:style w:type="character" w:styleId="Hipervnculo">
    <w:name w:val="Hyperlink"/>
    <w:basedOn w:val="Fuentedeprrafopredeter"/>
    <w:uiPriority w:val="99"/>
    <w:unhideWhenUsed/>
    <w:rsid w:val="00445478"/>
    <w:rPr>
      <w:color w:val="0563C1" w:themeColor="hyperlink"/>
      <w:u w:val="single"/>
    </w:rPr>
  </w:style>
  <w:style w:type="character" w:styleId="Hipervnculovisitado">
    <w:name w:val="FollowedHyperlink"/>
    <w:basedOn w:val="Fuentedeprrafopredeter"/>
    <w:uiPriority w:val="99"/>
    <w:semiHidden/>
    <w:unhideWhenUsed/>
    <w:rsid w:val="00C961FD"/>
    <w:rPr>
      <w:color w:val="954F72" w:themeColor="followedHyperlink"/>
      <w:u w:val="single"/>
    </w:rPr>
  </w:style>
  <w:style w:type="paragraph" w:styleId="NormalWeb">
    <w:name w:val="Normal (Web)"/>
    <w:basedOn w:val="Normal"/>
    <w:uiPriority w:val="99"/>
    <w:semiHidden/>
    <w:unhideWhenUsed/>
    <w:rsid w:val="00C961FD"/>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dad.transparencia@municipiodeoaxaca.gob.mx" TargetMode="External"/><Relationship Id="rId3" Type="http://schemas.openxmlformats.org/officeDocument/2006/relationships/webSettings" Target="webSettings.xml"/><Relationship Id="rId7" Type="http://schemas.openxmlformats.org/officeDocument/2006/relationships/hyperlink" Target="https://www.plataformadetransparencia.org.m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municipiodeoaxaca.gob.mx/aviso-de-privacidad/area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ransparencia.municipiodeoaxaca.gob.mx/aviso-de-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CONTRALORIA06</dc:creator>
  <cp:keywords/>
  <dc:description/>
  <cp:lastModifiedBy>transparencia02</cp:lastModifiedBy>
  <cp:revision>2</cp:revision>
  <cp:lastPrinted>2025-04-24T22:31:00Z</cp:lastPrinted>
  <dcterms:created xsi:type="dcterms:W3CDTF">2025-05-02T18:36:00Z</dcterms:created>
  <dcterms:modified xsi:type="dcterms:W3CDTF">2025-05-02T18:36:00Z</dcterms:modified>
</cp:coreProperties>
</file>